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068E84C3"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012C05">
        <w:rPr>
          <w:b/>
          <w:noProof/>
          <w:sz w:val="24"/>
        </w:rPr>
        <w:t>5</w:t>
      </w:r>
      <w:r w:rsidR="00555BD0">
        <w:rPr>
          <w:b/>
          <w:noProof/>
          <w:sz w:val="24"/>
        </w:rPr>
        <w:t>6</w:t>
      </w:r>
      <w:r w:rsidR="00012C05">
        <w:rPr>
          <w:b/>
          <w:noProof/>
          <w:sz w:val="24"/>
        </w:rPr>
        <w:t>78</w:t>
      </w:r>
    </w:p>
    <w:p w14:paraId="0E7D1CE2" w14:textId="1E25D50C"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 xml:space="preserve">(revision of </w:t>
      </w:r>
      <w:r w:rsidR="00012C05">
        <w:rPr>
          <w:b/>
          <w:noProof/>
          <w:sz w:val="24"/>
        </w:rPr>
        <w:t>S6-25</w:t>
      </w:r>
      <w:r w:rsidR="00012C05">
        <w:rPr>
          <w:b/>
          <w:noProof/>
          <w:sz w:val="24"/>
        </w:rPr>
        <w:t>5</w:t>
      </w:r>
      <w:r w:rsidR="00012C05">
        <w:rPr>
          <w:b/>
          <w:noProof/>
          <w:sz w:val="24"/>
        </w:rPr>
        <w:t>601</w:t>
      </w:r>
      <w:r w:rsidR="00012C05">
        <w:rPr>
          <w:b/>
          <w:noProof/>
          <w:sz w:val="24"/>
        </w:rPr>
        <w:t xml:space="preserve">, </w:t>
      </w:r>
      <w:r w:rsidR="00D82B46">
        <w:rPr>
          <w:b/>
          <w:noProof/>
          <w:sz w:val="24"/>
        </w:rPr>
        <w:t>S6-</w:t>
      </w:r>
      <w:r w:rsidR="00555BD0">
        <w:rPr>
          <w:b/>
          <w:noProof/>
          <w:sz w:val="24"/>
        </w:rPr>
        <w:t>255116</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1E54764C"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B3F02" w:rsidRPr="00D82B46">
        <w:rPr>
          <w:rFonts w:ascii="Arial" w:hAnsi="Arial" w:cs="Arial"/>
          <w:b/>
          <w:bCs/>
          <w:lang w:val="en-US"/>
        </w:rPr>
        <w:t>Telefónica</w:t>
      </w:r>
      <w:r w:rsidR="00AB3F02" w:rsidRPr="00FC709E">
        <w:rPr>
          <w:rFonts w:ascii="Arial" w:hAnsi="Arial" w:cs="Arial"/>
          <w:b/>
          <w:bCs/>
          <w:lang w:val="en-US"/>
        </w:rPr>
        <w:t xml:space="preserve">, </w:t>
      </w:r>
      <w:r w:rsidR="00BB12B6">
        <w:rPr>
          <w:rFonts w:ascii="Arial" w:hAnsi="Arial" w:cs="Arial"/>
          <w:b/>
          <w:bCs/>
          <w:lang w:val="en-US"/>
        </w:rPr>
        <w:t>Apple</w:t>
      </w:r>
      <w:r w:rsidR="00BB12B6" w:rsidRPr="00FC709E">
        <w:rPr>
          <w:rFonts w:ascii="Arial" w:hAnsi="Arial" w:cs="Arial"/>
          <w:b/>
          <w:bCs/>
          <w:lang w:val="en-US"/>
        </w:rPr>
        <w:t xml:space="preserve">, </w:t>
      </w:r>
      <w:r w:rsidR="00FC709E" w:rsidRPr="00FC709E">
        <w:rPr>
          <w:rFonts w:ascii="Arial" w:hAnsi="Arial" w:cs="Arial"/>
          <w:b/>
          <w:bCs/>
          <w:lang w:val="en-US"/>
        </w:rPr>
        <w:t>Fogus, UMA</w:t>
      </w:r>
      <w:r w:rsidR="00555BD0">
        <w:rPr>
          <w:rFonts w:ascii="Arial" w:hAnsi="Arial" w:cs="Arial"/>
          <w:b/>
          <w:bCs/>
          <w:lang w:val="en-US"/>
        </w:rPr>
        <w:t>, Lenovo</w:t>
      </w:r>
    </w:p>
    <w:p w14:paraId="1A910E9A" w14:textId="3B02BBB7"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1E6B8A" w:rsidRPr="001E6B8A">
        <w:rPr>
          <w:rFonts w:ascii="Arial" w:hAnsi="Arial" w:cs="Arial"/>
          <w:b/>
          <w:bCs/>
        </w:rPr>
        <w:t>CAPIF plus SEAL Topology</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10634F8F" w:rsidR="00857989" w:rsidRPr="00D82B46" w:rsidRDefault="00AB3F02" w:rsidP="00857989">
      <w:pPr>
        <w:rPr>
          <w:lang w:eastAsia="ko-KR"/>
        </w:rPr>
      </w:pPr>
      <w:r>
        <w:t xml:space="preserve">Add </w:t>
      </w:r>
      <w:r w:rsidR="001E6B8A" w:rsidRPr="001E6B8A">
        <w:t>CAPIF plus SEAL Topology</w:t>
      </w:r>
      <w:r w:rsidR="0092683C">
        <w:t xml:space="preserve"> clause</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135EDE64" w:rsidR="00857989" w:rsidRPr="008A5E86" w:rsidRDefault="00AB3F02" w:rsidP="00857989">
      <w:pPr>
        <w:rPr>
          <w:noProof/>
          <w:lang w:val="en-US"/>
        </w:rPr>
      </w:pPr>
      <w:r>
        <w:t xml:space="preserve">Complete clause </w:t>
      </w:r>
      <w:r w:rsidR="001E6B8A">
        <w:t>A.2</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49061615" w14:textId="186504BD" w:rsidR="001E6B8A" w:rsidRDefault="001E6B8A" w:rsidP="001E6B8A">
      <w:pPr>
        <w:pStyle w:val="Heading2"/>
      </w:pPr>
      <w:bookmarkStart w:id="3" w:name="scope"/>
      <w:bookmarkStart w:id="4" w:name="_Toc212030593"/>
      <w:bookmarkEnd w:id="3"/>
      <w:r>
        <w:t>A.2</w:t>
      </w:r>
      <w:r>
        <w:tab/>
        <w:t>CAPIF</w:t>
      </w:r>
      <w:ins w:id="5" w:author="WFr1" w:date="2025-11-21T00:34:00Z" w16du:dateUtc="2025-11-21T06:34:00Z">
        <w:r w:rsidR="00930F52">
          <w:t xml:space="preserve"> plus </w:t>
        </w:r>
      </w:ins>
      <w:del w:id="6" w:author="WFr1" w:date="2025-11-21T00:34:00Z" w16du:dateUtc="2025-11-21T06:34:00Z">
        <w:r w:rsidDel="00930F52">
          <w:delText>+</w:delText>
        </w:r>
      </w:del>
      <w:r>
        <w:t>SEAL Topology</w:t>
      </w:r>
      <w:bookmarkEnd w:id="4"/>
    </w:p>
    <w:p w14:paraId="0989F215" w14:textId="77777777" w:rsidR="001E6B8A" w:rsidRPr="0049155A" w:rsidRDefault="001E6B8A" w:rsidP="001E6B8A">
      <w:pPr>
        <w:pStyle w:val="Heading3"/>
        <w:rPr>
          <w:ins w:id="7" w:author="WF" w:date="2025-11-09T19:24:00Z" w16du:dateUtc="2025-11-09T19:24:00Z"/>
        </w:rPr>
      </w:pPr>
      <w:ins w:id="8" w:author="WF" w:date="2025-11-09T19:24:00Z" w16du:dateUtc="2025-11-09T19:24:00Z">
        <w:r>
          <w:t>A.2.1</w:t>
        </w:r>
        <w:r>
          <w:tab/>
          <w:t>General</w:t>
        </w:r>
      </w:ins>
    </w:p>
    <w:p w14:paraId="6858E601" w14:textId="4DCC3606" w:rsidR="00555BD0" w:rsidRDefault="00555BD0" w:rsidP="00555BD0">
      <w:pPr>
        <w:rPr>
          <w:ins w:id="9" w:author="WF" w:date="2025-11-21T00:24:00Z" w16du:dateUtc="2025-11-21T06:24:00Z"/>
        </w:rPr>
      </w:pPr>
      <w:ins w:id="10" w:author="WF" w:date="2025-11-21T00:24:00Z" w16du:dateUtc="2025-11-21T06:24:00Z">
        <w:r>
          <w:t>This annex describes a deployment in a single PLMN in which the Common API Framework (CAPIF) integrates with the Service Enabler Architecture Layer (SEAL). The scenario illustrates how onboarding, registration, API publication, discovery, authorization, and invocation are carried out with CAPIF security in place. In this deployment, SEAL acts as the common service layer for vertical applications, while CAPIF provides the common exposure, onboarding, and token issuance functions.</w:t>
        </w:r>
      </w:ins>
    </w:p>
    <w:p w14:paraId="3ACF43D8" w14:textId="77777777" w:rsidR="00555BD0" w:rsidRDefault="00555BD0" w:rsidP="00555BD0">
      <w:pPr>
        <w:rPr>
          <w:ins w:id="11" w:author="WF" w:date="2025-11-21T00:24:00Z" w16du:dateUtc="2025-11-21T06:24:00Z"/>
        </w:rPr>
      </w:pPr>
      <w:ins w:id="12" w:author="WF" w:date="2025-11-21T00:24:00Z" w16du:dateUtc="2025-11-21T06:24:00Z">
        <w:r>
          <w:t xml:space="preserve">This sample deployment includes the following entities: </w:t>
        </w:r>
      </w:ins>
    </w:p>
    <w:p w14:paraId="687D501F" w14:textId="02EF8BB5" w:rsidR="001E6B8A" w:rsidRDefault="001E6B8A" w:rsidP="00555BD0">
      <w:pPr>
        <w:pStyle w:val="B1"/>
        <w:rPr>
          <w:ins w:id="13" w:author="WF" w:date="2025-11-09T19:24:00Z" w16du:dateUtc="2025-11-09T19:24:00Z"/>
        </w:rPr>
      </w:pPr>
      <w:ins w:id="14" w:author="WF" w:date="2025-11-09T19:24:00Z" w16du:dateUtc="2025-11-09T19:24:00Z">
        <w:r>
          <w:t>-</w:t>
        </w:r>
        <w:r>
          <w:tab/>
          <w:t>a CAPIF Core Function (CCF), which provides onboarding, API provider registration, API catalogue, and authorization/token services,</w:t>
        </w:r>
      </w:ins>
    </w:p>
    <w:p w14:paraId="2A77A595" w14:textId="77777777" w:rsidR="001E6B8A" w:rsidRDefault="001E6B8A" w:rsidP="001E6B8A">
      <w:pPr>
        <w:pStyle w:val="B1"/>
        <w:rPr>
          <w:ins w:id="15" w:author="WF" w:date="2025-11-09T19:24:00Z" w16du:dateUtc="2025-11-09T19:24:00Z"/>
        </w:rPr>
      </w:pPr>
      <w:ins w:id="16" w:author="WF" w:date="2025-11-09T19:24:00Z" w16du:dateUtc="2025-11-09T19:24:00Z">
        <w:r>
          <w:t>-</w:t>
        </w:r>
        <w:r>
          <w:tab/>
          <w:t>a SEAL Server, acting as an API Provider for SEAL service enablers (e.g. group management, configuration, location),</w:t>
        </w:r>
      </w:ins>
    </w:p>
    <w:p w14:paraId="4B180352" w14:textId="77777777" w:rsidR="001E6B8A" w:rsidRDefault="001E6B8A" w:rsidP="001E6B8A">
      <w:pPr>
        <w:pStyle w:val="B1"/>
        <w:rPr>
          <w:ins w:id="17" w:author="WF" w:date="2025-11-09T19:24:00Z" w16du:dateUtc="2025-11-09T19:24:00Z"/>
        </w:rPr>
      </w:pPr>
      <w:ins w:id="18" w:author="WF" w:date="2025-11-09T19:24:00Z" w16du:dateUtc="2025-11-09T19:24:00Z">
        <w:r>
          <w:t>-</w:t>
        </w:r>
        <w:r>
          <w:tab/>
          <w:t>one or more VAL Servers, which provide the actual vertical application logic, and which need to invoke SEAL APIs, and</w:t>
        </w:r>
      </w:ins>
    </w:p>
    <w:p w14:paraId="7344317C" w14:textId="77777777" w:rsidR="001E6B8A" w:rsidRDefault="001E6B8A" w:rsidP="001E6B8A">
      <w:pPr>
        <w:pStyle w:val="B1"/>
        <w:rPr>
          <w:ins w:id="19" w:author="WF" w:date="2025-11-09T19:24:00Z" w16du:dateUtc="2025-11-09T19:24:00Z"/>
        </w:rPr>
      </w:pPr>
      <w:ins w:id="20" w:author="WF" w:date="2025-11-09T19:24:00Z" w16du:dateUtc="2025-11-09T19:24:00Z">
        <w:r>
          <w:t>-</w:t>
        </w:r>
        <w:r>
          <w:tab/>
          <w:t xml:space="preserve">one or more UEs hosting both a SEAL Client and a VAL Client, which consume SEAL-enabled services through the network. </w:t>
        </w:r>
      </w:ins>
    </w:p>
    <w:p w14:paraId="4298501F" w14:textId="77777777" w:rsidR="001E6B8A" w:rsidRPr="00FF65E6" w:rsidRDefault="001E6B8A" w:rsidP="001E6B8A">
      <w:pPr>
        <w:pStyle w:val="Heading3"/>
        <w:rPr>
          <w:ins w:id="21" w:author="WF" w:date="2025-11-09T19:24:00Z" w16du:dateUtc="2025-11-09T19:24:00Z"/>
        </w:rPr>
      </w:pPr>
      <w:ins w:id="22" w:author="WF" w:date="2025-11-09T19:24:00Z" w16du:dateUtc="2025-11-09T19:24:00Z">
        <w:r w:rsidRPr="00FF65E6">
          <w:t>A.</w:t>
        </w:r>
        <w:r>
          <w:t>2</w:t>
        </w:r>
        <w:r w:rsidRPr="00FF65E6">
          <w:t>.2 Step 1: SEAL Server Registration into CAPIF</w:t>
        </w:r>
      </w:ins>
    </w:p>
    <w:p w14:paraId="68469578" w14:textId="20407E1D" w:rsidR="001E6B8A" w:rsidRDefault="00555BD0" w:rsidP="001E6B8A">
      <w:pPr>
        <w:rPr>
          <w:ins w:id="23" w:author="WF" w:date="2025-11-09T19:24:00Z" w16du:dateUtc="2025-11-09T19:24:00Z"/>
        </w:rPr>
      </w:pPr>
      <w:ins w:id="24" w:author="WFr1" w:date="2025-11-21T00:27:00Z" w16du:dateUtc="2025-11-21T06:27:00Z">
        <w:r>
          <w:t>T</w:t>
        </w:r>
      </w:ins>
      <w:ins w:id="25" w:author="WF" w:date="2025-11-09T19:24:00Z" w16du:dateUtc="2025-11-09T19:24:00Z">
        <w:r w:rsidR="001E6B8A">
          <w:t xml:space="preserve">he SEAL Server establishes a secure TLS connection to the CCF and registers itself as an </w:t>
        </w:r>
        <w:r w:rsidR="001E6B8A" w:rsidRPr="00555BD0">
          <w:rPr>
            <w:rStyle w:val="Strong"/>
            <w:b w:val="0"/>
            <w:bCs w:val="0"/>
          </w:rPr>
          <w:t>API Provider</w:t>
        </w:r>
        <w:r w:rsidR="001E6B8A">
          <w:t>. By doing so, the SEAL Server publishes its identity to CAPIF and becomes a trusted source of SEAL-related APIs. After successful registration, CAPIF can issue tokens scoped to those APIs, and other network entities can later discover them from the CAPIF API catalogue.</w:t>
        </w:r>
      </w:ins>
    </w:p>
    <w:p w14:paraId="76E0FF1F" w14:textId="77777777" w:rsidR="001E6B8A" w:rsidRDefault="001E6B8A" w:rsidP="001E6B8A">
      <w:pPr>
        <w:rPr>
          <w:ins w:id="26" w:author="WF" w:date="2025-11-09T19:24:00Z" w16du:dateUtc="2025-11-09T19:24:00Z"/>
        </w:rPr>
      </w:pPr>
      <w:ins w:id="27" w:author="WF" w:date="2025-11-09T19:24:00Z" w16du:dateUtc="2025-11-09T19:24:00Z">
        <w:r>
          <w:t>The flow is depicted in Figure A.2.2-1.</w:t>
        </w:r>
      </w:ins>
    </w:p>
    <w:p w14:paraId="30A842FF" w14:textId="5CA1D56C" w:rsidR="001E6B8A" w:rsidRDefault="00814BD1" w:rsidP="001E6B8A">
      <w:pPr>
        <w:pStyle w:val="TH"/>
        <w:rPr>
          <w:ins w:id="28" w:author="WF" w:date="2025-11-09T19:24:00Z" w16du:dateUtc="2025-11-09T19:24:00Z"/>
        </w:rPr>
      </w:pPr>
      <w:ins w:id="29" w:author="WFr2" w:date="2025-11-21T13:26:00Z" w16du:dateUtc="2025-11-21T19:26:00Z">
        <w:r>
          <w:rPr>
            <w:noProof/>
          </w:rPr>
          <w:drawing>
            <wp:inline distT="0" distB="0" distL="0" distR="0" wp14:anchorId="478586FF" wp14:editId="284A1FB7">
              <wp:extent cx="4010501" cy="1566333"/>
              <wp:effectExtent l="0" t="0" r="3175" b="0"/>
              <wp:docPr id="1015650719" name="Picture 3"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650719" name="Picture 3" descr="A close-up of a computer scree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30327" cy="1574076"/>
                      </a:xfrm>
                      <a:prstGeom prst="rect">
                        <a:avLst/>
                      </a:prstGeom>
                    </pic:spPr>
                  </pic:pic>
                </a:graphicData>
              </a:graphic>
            </wp:inline>
          </w:drawing>
        </w:r>
      </w:ins>
    </w:p>
    <w:p w14:paraId="421EF858" w14:textId="77777777" w:rsidR="001E6B8A" w:rsidRPr="00040087" w:rsidRDefault="001E6B8A" w:rsidP="001E6B8A">
      <w:pPr>
        <w:pStyle w:val="TF"/>
        <w:rPr>
          <w:ins w:id="30" w:author="WF" w:date="2025-11-09T19:24:00Z" w16du:dateUtc="2025-11-09T19:24:00Z"/>
          <w:bCs/>
          <w:lang w:eastAsia="es-ES_tradnl"/>
        </w:rPr>
      </w:pPr>
      <w:ins w:id="31" w:author="WF" w:date="2025-11-09T19:24:00Z" w16du:dateUtc="2025-11-09T19:24:00Z">
        <w:r w:rsidRPr="00040087">
          <w:rPr>
            <w:bCs/>
            <w:lang w:eastAsia="es-ES_tradnl"/>
          </w:rPr>
          <w:t>Figure A.2.2-1: SEAL Server registration flow</w:t>
        </w:r>
      </w:ins>
    </w:p>
    <w:p w14:paraId="392A1B4A" w14:textId="77777777" w:rsidR="001E6B8A" w:rsidRDefault="001E6B8A" w:rsidP="001E6B8A">
      <w:pPr>
        <w:rPr>
          <w:ins w:id="32" w:author="WF" w:date="2025-11-09T19:24:00Z" w16du:dateUtc="2025-11-09T19:24:00Z"/>
        </w:rPr>
      </w:pPr>
    </w:p>
    <w:p w14:paraId="1F65BF20" w14:textId="77777777" w:rsidR="001E6B8A" w:rsidRPr="00552A57" w:rsidRDefault="001E6B8A" w:rsidP="001E6B8A">
      <w:pPr>
        <w:pStyle w:val="Heading3"/>
        <w:rPr>
          <w:ins w:id="33" w:author="WF" w:date="2025-11-09T19:24:00Z" w16du:dateUtc="2025-11-09T19:24:00Z"/>
        </w:rPr>
      </w:pPr>
      <w:ins w:id="34" w:author="WF" w:date="2025-11-09T19:24:00Z" w16du:dateUtc="2025-11-09T19:24:00Z">
        <w:r w:rsidRPr="00552A57">
          <w:t>A.</w:t>
        </w:r>
        <w:r>
          <w:t>2</w:t>
        </w:r>
        <w:r w:rsidRPr="00552A57">
          <w:t>.3 Step 2: SEAL Server Publishes SEAL APIs</w:t>
        </w:r>
      </w:ins>
    </w:p>
    <w:p w14:paraId="641D256C" w14:textId="57B646FB" w:rsidR="00555BD0" w:rsidRDefault="00555BD0" w:rsidP="001E6B8A">
      <w:pPr>
        <w:rPr>
          <w:ins w:id="35" w:author="WF" w:date="2025-11-21T00:22:00Z" w16du:dateUtc="2025-11-21T06:22:00Z"/>
        </w:rPr>
      </w:pPr>
      <w:ins w:id="36" w:author="WF" w:date="2025-11-21T00:22:00Z" w16du:dateUtc="2025-11-21T06:22:00Z">
        <w:r w:rsidRPr="00555BD0">
          <w:t xml:space="preserve">After being registered as an API Provider, the SEAL Server publishes </w:t>
        </w:r>
      </w:ins>
      <w:ins w:id="37" w:author="WFr1" w:date="2025-11-21T00:26:00Z" w16du:dateUtc="2025-11-21T06:26:00Z">
        <w:r>
          <w:t xml:space="preserve">the </w:t>
        </w:r>
      </w:ins>
      <w:ins w:id="38" w:author="WF" w:date="2025-11-21T00:22:00Z" w16du:dateUtc="2025-11-21T06:22:00Z">
        <w:r w:rsidRPr="00555BD0">
          <w:t xml:space="preserve">SEAL service APIs </w:t>
        </w:r>
      </w:ins>
      <w:ins w:id="39" w:author="WFr1" w:date="2025-11-21T00:26:00Z" w16du:dateUtc="2025-11-21T06:26:00Z">
        <w:r>
          <w:t xml:space="preserve">it offers </w:t>
        </w:r>
      </w:ins>
      <w:ins w:id="40" w:author="WF" w:date="2025-11-21T00:22:00Z" w16du:dateUtc="2025-11-21T06:22:00Z">
        <w:r w:rsidRPr="00555BD0">
          <w:t>into CAPIF. By publishing</w:t>
        </w:r>
      </w:ins>
      <w:ins w:id="41" w:author="WFr1" w:date="2025-11-21T00:29:00Z" w16du:dateUtc="2025-11-21T06:29:00Z">
        <w:r>
          <w:t xml:space="preserve"> an offered service API to CAPIF</w:t>
        </w:r>
      </w:ins>
      <w:ins w:id="42" w:author="WF" w:date="2025-11-21T00:22:00Z" w16du:dateUtc="2025-11-21T06:22:00Z">
        <w:r w:rsidRPr="00555BD0">
          <w:t>, the SEAL Server enables other entities to discover which SEAL capabilities are available in that PLMN, what versions are supported, and what security methods must be used.</w:t>
        </w:r>
      </w:ins>
    </w:p>
    <w:p w14:paraId="51175B00" w14:textId="0531D74C" w:rsidR="001E6B8A" w:rsidRDefault="001E6B8A" w:rsidP="00A77DD2">
      <w:pPr>
        <w:keepNext/>
        <w:rPr>
          <w:ins w:id="43" w:author="WF" w:date="2025-11-09T19:24:00Z" w16du:dateUtc="2025-11-09T19:24:00Z"/>
        </w:rPr>
      </w:pPr>
      <w:ins w:id="44" w:author="WF" w:date="2025-11-09T19:24:00Z" w16du:dateUtc="2025-11-09T19:24:00Z">
        <w:r>
          <w:lastRenderedPageBreak/>
          <w:t>Figure A.2.3-1 shows this publication step.</w:t>
        </w:r>
      </w:ins>
    </w:p>
    <w:p w14:paraId="080B0098" w14:textId="43C01642" w:rsidR="001E6B8A" w:rsidRDefault="001E6B8A" w:rsidP="001E6B8A">
      <w:pPr>
        <w:pStyle w:val="TH"/>
        <w:rPr>
          <w:ins w:id="45" w:author="WF" w:date="2025-11-09T19:24:00Z" w16du:dateUtc="2025-11-09T19:24:00Z"/>
        </w:rPr>
      </w:pPr>
      <w:ins w:id="46" w:author="WF" w:date="2025-11-09T19:24:00Z" w16du:dateUtc="2025-11-09T19:24:00Z">
        <w:del w:id="47" w:author="WFr2" w:date="2025-11-21T13:30:00Z" w16du:dateUtc="2025-11-21T19:30:00Z">
          <w:r w:rsidDel="00814BD1">
            <w:fldChar w:fldCharType="begin"/>
          </w:r>
          <w:r w:rsidDel="00814BD1">
            <w:delInstrText xml:space="preserve"> INCLUDEPICTURE "https://uml.planttext.com/plantuml/png/LP31QiCm38RlUWhHKm9jMRPR3gF1MrXXXx92JuFWn4fgIEJWEDthJywQiTsC_FdxV_am1Ut3FFHuVYtUgpFv6_dgDDUzdQx5wGZ1XfwmjDti2Ojzjd_QPVa2um-CTnY5nhPtNm2ZA6rZHyq1Dt_G3UhfdlDn-KyfLMAYH56YSfxI1PKX0Bj0w6BGxyitkRlftXfK98xMDZeoTT2MoQ2PlUKE7TTEUoD783OOFG2h0tVFKP-lxPVDRKDLt29PEXFhkfTOcKpRJxx8g77Snf_GmJhUOkVTFEAWMNSq48SKuXexKQynEJu-PAWyIK63IPGVNwOKu22LvDVX6m00" \* MERGEFORMATINET </w:delInstrText>
          </w:r>
          <w:r w:rsidDel="00814BD1">
            <w:fldChar w:fldCharType="separate"/>
          </w:r>
          <w:r w:rsidDel="00814BD1">
            <w:rPr>
              <w:noProof/>
            </w:rPr>
            <w:drawing>
              <wp:inline distT="0" distB="0" distL="0" distR="0" wp14:anchorId="3DB36C3E" wp14:editId="274C6529">
                <wp:extent cx="4597880" cy="1774705"/>
                <wp:effectExtent l="0" t="0" r="0" b="3810"/>
                <wp:docPr id="624242645" name="Imagen 3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rotWithShape="1">
                        <a:blip r:embed="rId15">
                          <a:extLst>
                            <a:ext uri="{28A0092B-C50C-407E-A947-70E740481C1C}">
                              <a14:useLocalDpi xmlns:a14="http://schemas.microsoft.com/office/drawing/2010/main" val="0"/>
                            </a:ext>
                          </a:extLst>
                        </a:blip>
                        <a:srcRect t="13839"/>
                        <a:stretch>
                          <a:fillRect/>
                        </a:stretch>
                      </pic:blipFill>
                      <pic:spPr bwMode="auto">
                        <a:xfrm>
                          <a:off x="0" y="0"/>
                          <a:ext cx="4618042" cy="1782487"/>
                        </a:xfrm>
                        <a:prstGeom prst="rect">
                          <a:avLst/>
                        </a:prstGeom>
                        <a:noFill/>
                        <a:ln>
                          <a:noFill/>
                        </a:ln>
                        <a:extLst>
                          <a:ext uri="{53640926-AAD7-44D8-BBD7-CCE9431645EC}">
                            <a14:shadowObscured xmlns:a14="http://schemas.microsoft.com/office/drawing/2010/main"/>
                          </a:ext>
                        </a:extLst>
                      </pic:spPr>
                    </pic:pic>
                  </a:graphicData>
                </a:graphic>
              </wp:inline>
            </w:drawing>
          </w:r>
          <w:r w:rsidDel="00814BD1">
            <w:fldChar w:fldCharType="end"/>
          </w:r>
        </w:del>
      </w:ins>
      <w:ins w:id="48" w:author="WFr2" w:date="2025-11-21T13:31:00Z" w16du:dateUtc="2025-11-21T19:31:00Z">
        <w:r w:rsidR="00814BD1">
          <w:rPr>
            <w:noProof/>
          </w:rPr>
          <w:drawing>
            <wp:inline distT="0" distB="0" distL="0" distR="0" wp14:anchorId="3B22B932" wp14:editId="72122392">
              <wp:extent cx="3599937" cy="1286934"/>
              <wp:effectExtent l="0" t="0" r="0" b="0"/>
              <wp:docPr id="1105792092" name="Picture 4"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792092" name="Picture 4" descr="A screenshot of a phon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636180" cy="1299890"/>
                      </a:xfrm>
                      <a:prstGeom prst="rect">
                        <a:avLst/>
                      </a:prstGeom>
                    </pic:spPr>
                  </pic:pic>
                </a:graphicData>
              </a:graphic>
            </wp:inline>
          </w:drawing>
        </w:r>
      </w:ins>
    </w:p>
    <w:p w14:paraId="292288C8" w14:textId="77777777" w:rsidR="001E6B8A" w:rsidRPr="00040087" w:rsidRDefault="001E6B8A" w:rsidP="001E6B8A">
      <w:pPr>
        <w:pStyle w:val="TF"/>
        <w:rPr>
          <w:ins w:id="49" w:author="WF" w:date="2025-11-09T19:24:00Z" w16du:dateUtc="2025-11-09T19:24:00Z"/>
          <w:bCs/>
          <w:lang w:eastAsia="es-ES_tradnl"/>
        </w:rPr>
      </w:pPr>
      <w:ins w:id="50" w:author="WF" w:date="2025-11-09T19:24:00Z" w16du:dateUtc="2025-11-09T19:24:00Z">
        <w:r w:rsidRPr="00040087">
          <w:rPr>
            <w:bCs/>
            <w:lang w:eastAsia="es-ES_tradnl"/>
          </w:rPr>
          <w:t>Figure A.2.3-1: SEAL Server publish API flow</w:t>
        </w:r>
      </w:ins>
    </w:p>
    <w:p w14:paraId="2CE63806" w14:textId="77777777" w:rsidR="001E6B8A" w:rsidRDefault="001E6B8A" w:rsidP="001E6B8A">
      <w:pPr>
        <w:rPr>
          <w:ins w:id="51" w:author="WF" w:date="2025-11-09T19:24:00Z" w16du:dateUtc="2025-11-09T19:24:00Z"/>
        </w:rPr>
      </w:pPr>
    </w:p>
    <w:p w14:paraId="17001014" w14:textId="77777777" w:rsidR="001E6B8A" w:rsidRDefault="001E6B8A" w:rsidP="001E6B8A">
      <w:pPr>
        <w:pStyle w:val="Heading3"/>
        <w:rPr>
          <w:ins w:id="52" w:author="WF" w:date="2025-11-09T19:24:00Z" w16du:dateUtc="2025-11-09T19:24:00Z"/>
          <w:lang w:val="es-ES" w:eastAsia="es-ES_tradnl"/>
        </w:rPr>
      </w:pPr>
      <w:ins w:id="53" w:author="WF" w:date="2025-11-09T19:24:00Z" w16du:dateUtc="2025-11-09T19:24:00Z">
        <w:r>
          <w:t>A.2.4 Step 3: VAL Server Onboarding and Registration into CAPIF</w:t>
        </w:r>
      </w:ins>
    </w:p>
    <w:p w14:paraId="05342537" w14:textId="6FD55099" w:rsidR="00555BD0" w:rsidRDefault="00555BD0" w:rsidP="001E6B8A">
      <w:pPr>
        <w:rPr>
          <w:ins w:id="54" w:author="WF" w:date="2025-11-21T00:22:00Z" w16du:dateUtc="2025-11-21T06:22:00Z"/>
        </w:rPr>
      </w:pPr>
      <w:ins w:id="55" w:author="WF" w:date="2025-11-21T00:22:00Z" w16du:dateUtc="2025-11-21T06:22:00Z">
        <w:r w:rsidRPr="00555BD0">
          <w:t>Before consuming SEAL APIs, each VAL Server must first onboard to CAPIF as an API Invoker. For that purpose, the VAL Server is provisioned with the CAPIF Root CA, the base URL of the CCF, and bootstrap credentials. The VAL Server establishes a TLS session towards the CCF, authenticates using the bootstrap credentials, and performs the API Invoker onboarding procedure so that the CCF can issue it invocation tokens later.</w:t>
        </w:r>
      </w:ins>
    </w:p>
    <w:p w14:paraId="06776649" w14:textId="75FC1D2F" w:rsidR="001E6B8A" w:rsidRDefault="001E6B8A" w:rsidP="00A77DD2">
      <w:pPr>
        <w:keepNext/>
        <w:rPr>
          <w:ins w:id="56" w:author="WF" w:date="2025-11-09T19:24:00Z" w16du:dateUtc="2025-11-09T19:24:00Z"/>
        </w:rPr>
      </w:pPr>
      <w:ins w:id="57" w:author="WF" w:date="2025-11-09T19:24:00Z" w16du:dateUtc="2025-11-09T19:24:00Z">
        <w:r>
          <w:t>The onboarding and registration flows are depicted in Figure A.2.4-1.</w:t>
        </w:r>
      </w:ins>
    </w:p>
    <w:p w14:paraId="2D9BA08A" w14:textId="68318490" w:rsidR="001E6B8A" w:rsidRDefault="00A77DD2" w:rsidP="001E6B8A">
      <w:pPr>
        <w:pStyle w:val="TH"/>
        <w:rPr>
          <w:ins w:id="58" w:author="WF" w:date="2025-11-09T19:24:00Z" w16du:dateUtc="2025-11-09T19:24:00Z"/>
        </w:rPr>
      </w:pPr>
      <w:ins w:id="59" w:author="WFr2" w:date="2025-11-21T13:48:00Z" w16du:dateUtc="2025-11-21T19:48:00Z">
        <w:r>
          <w:rPr>
            <w:noProof/>
          </w:rPr>
          <w:drawing>
            <wp:inline distT="0" distB="0" distL="0" distR="0" wp14:anchorId="4EB76A65" wp14:editId="5751516C">
              <wp:extent cx="3958782" cy="1820333"/>
              <wp:effectExtent l="0" t="0" r="3810" b="0"/>
              <wp:docPr id="1370849561"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849561" name="Picture 5"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968647" cy="1824869"/>
                      </a:xfrm>
                      <a:prstGeom prst="rect">
                        <a:avLst/>
                      </a:prstGeom>
                    </pic:spPr>
                  </pic:pic>
                </a:graphicData>
              </a:graphic>
            </wp:inline>
          </w:drawing>
        </w:r>
      </w:ins>
    </w:p>
    <w:p w14:paraId="466A9371" w14:textId="77777777" w:rsidR="001E6B8A" w:rsidRPr="00040087" w:rsidRDefault="001E6B8A" w:rsidP="001E6B8A">
      <w:pPr>
        <w:pStyle w:val="TF"/>
        <w:rPr>
          <w:ins w:id="60" w:author="WF" w:date="2025-11-09T19:24:00Z" w16du:dateUtc="2025-11-09T19:24:00Z"/>
          <w:bCs/>
          <w:lang w:eastAsia="es-ES_tradnl"/>
        </w:rPr>
      </w:pPr>
      <w:ins w:id="61" w:author="WF" w:date="2025-11-09T19:24:00Z" w16du:dateUtc="2025-11-09T19:24:00Z">
        <w:r w:rsidRPr="00040087">
          <w:rPr>
            <w:bCs/>
            <w:lang w:eastAsia="es-ES_tradnl"/>
          </w:rPr>
          <w:t>Figure A.2.4-1: VAL Server onboarding and registration flow</w:t>
        </w:r>
      </w:ins>
    </w:p>
    <w:p w14:paraId="01A73091" w14:textId="77777777" w:rsidR="001E6B8A" w:rsidRDefault="001E6B8A" w:rsidP="001E6B8A">
      <w:pPr>
        <w:rPr>
          <w:ins w:id="62" w:author="WF" w:date="2025-11-09T19:24:00Z" w16du:dateUtc="2025-11-09T19:24:00Z"/>
        </w:rPr>
      </w:pPr>
    </w:p>
    <w:p w14:paraId="05FEEE57" w14:textId="77777777" w:rsidR="001E6B8A" w:rsidRDefault="001E6B8A" w:rsidP="001E6B8A">
      <w:pPr>
        <w:pStyle w:val="Heading3"/>
        <w:rPr>
          <w:ins w:id="63" w:author="WF" w:date="2025-11-09T19:24:00Z" w16du:dateUtc="2025-11-09T19:24:00Z"/>
          <w:lang w:val="es-ES" w:eastAsia="es-ES_tradnl"/>
        </w:rPr>
      </w:pPr>
      <w:ins w:id="64" w:author="WF" w:date="2025-11-09T19:24:00Z" w16du:dateUtc="2025-11-09T19:24:00Z">
        <w:r>
          <w:t>A.2.5 Step 4: VAL Server Discovers SEAL APIs</w:t>
        </w:r>
      </w:ins>
    </w:p>
    <w:p w14:paraId="3F65C1A7" w14:textId="77777777" w:rsidR="00555BD0" w:rsidRDefault="00555BD0" w:rsidP="001E6B8A">
      <w:pPr>
        <w:rPr>
          <w:ins w:id="65" w:author="WF" w:date="2025-11-21T00:22:00Z" w16du:dateUtc="2025-11-21T06:22:00Z"/>
        </w:rPr>
      </w:pPr>
      <w:ins w:id="66" w:author="WF" w:date="2025-11-21T00:22:00Z" w16du:dateUtc="2025-11-21T06:22:00Z">
        <w:r w:rsidRPr="00555BD0">
          <w:t>Once onboarded, the VAL Server needs to discover which SEAL APIs are available in the PLMN. To do that, it queries the CAPIF API catalogue. CAPIF returns the list of available SEAL APIs together with their resource URLs, versions, and security requirements. If the operator mandates OAuth2, the VAL Server then requests an access token from the CCF, indicating the SEAL API scope it wants to invoke.</w:t>
        </w:r>
      </w:ins>
    </w:p>
    <w:p w14:paraId="42762861" w14:textId="5CB5A41D" w:rsidR="001E6B8A" w:rsidRDefault="001E6B8A" w:rsidP="00A77DD2">
      <w:pPr>
        <w:keepNext/>
        <w:rPr>
          <w:ins w:id="67" w:author="WF" w:date="2025-11-09T19:24:00Z" w16du:dateUtc="2025-11-09T19:24:00Z"/>
        </w:rPr>
      </w:pPr>
      <w:ins w:id="68" w:author="WF" w:date="2025-11-09T19:24:00Z" w16du:dateUtc="2025-11-09T19:24:00Z">
        <w:r>
          <w:t>This step is shown in Figure A.2.5-1.</w:t>
        </w:r>
      </w:ins>
    </w:p>
    <w:p w14:paraId="49F7F24F" w14:textId="77777777" w:rsidR="001E6B8A" w:rsidRDefault="001E6B8A" w:rsidP="001E6B8A">
      <w:pPr>
        <w:pStyle w:val="TH"/>
        <w:rPr>
          <w:ins w:id="69" w:author="WF" w:date="2025-11-09T19:24:00Z" w16du:dateUtc="2025-11-09T19:24:00Z"/>
        </w:rPr>
      </w:pPr>
      <w:ins w:id="70" w:author="WF" w:date="2025-11-09T19:24:00Z" w16du:dateUtc="2025-11-09T19:24:00Z">
        <w:r>
          <w:fldChar w:fldCharType="begin"/>
        </w:r>
        <w:r>
          <w:instrText xml:space="preserve"> INCLUDEPICTURE "https://uml.planttext.com/plantuml/png/LT11Yy8m40NW-_oAXwSMhAY7FHHsQUbkGHGK1KyBfRIZ3jIa9AdYlz-qwegt97plpP34kjAuxjnWdwwA7PiBc-9RRANzuKPENCF8vTWPHZgPJJwYMTnJt2dg9yMXqLUYrhT99Msf74OlDq9fxnEs-tUJPJc2BDqiScJQS3X8_qZqu8Y--dkCvrR3bb9nuKC8MgClKhFvtFtyJmkfRuryyD4HOpwTOhr4CAW-oAfkjIXdnx_AHwnePSUmN7L6t0rdTYTTsv0eyTB_3_q1" \* MERGEFORMATINET </w:instrText>
        </w:r>
        <w:r>
          <w:fldChar w:fldCharType="separate"/>
        </w:r>
        <w:r>
          <w:rPr>
            <w:noProof/>
          </w:rPr>
          <w:drawing>
            <wp:inline distT="0" distB="0" distL="0" distR="0" wp14:anchorId="61AED264" wp14:editId="0ACA3D3E">
              <wp:extent cx="3700733" cy="1413319"/>
              <wp:effectExtent l="0" t="0" r="0" b="0"/>
              <wp:docPr id="398363542" name="Imagen 3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rotWithShape="1">
                      <a:blip r:embed="rId18">
                        <a:extLst>
                          <a:ext uri="{28A0092B-C50C-407E-A947-70E740481C1C}">
                            <a14:useLocalDpi xmlns:a14="http://schemas.microsoft.com/office/drawing/2010/main" val="0"/>
                          </a:ext>
                        </a:extLst>
                      </a:blip>
                      <a:srcRect t="15879"/>
                      <a:stretch>
                        <a:fillRect/>
                      </a:stretch>
                    </pic:blipFill>
                    <pic:spPr bwMode="auto">
                      <a:xfrm>
                        <a:off x="0" y="0"/>
                        <a:ext cx="3720537" cy="1420882"/>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4817937F" w14:textId="77777777" w:rsidR="001E6B8A" w:rsidRPr="00040087" w:rsidRDefault="001E6B8A" w:rsidP="001E6B8A">
      <w:pPr>
        <w:pStyle w:val="TF"/>
        <w:rPr>
          <w:ins w:id="71" w:author="WF" w:date="2025-11-09T19:24:00Z" w16du:dateUtc="2025-11-09T19:24:00Z"/>
          <w:bCs/>
          <w:lang w:eastAsia="es-ES_tradnl"/>
        </w:rPr>
      </w:pPr>
      <w:ins w:id="72" w:author="WF" w:date="2025-11-09T19:24:00Z" w16du:dateUtc="2025-11-09T19:24:00Z">
        <w:r w:rsidRPr="00040087">
          <w:rPr>
            <w:bCs/>
            <w:lang w:eastAsia="es-ES_tradnl"/>
          </w:rPr>
          <w:t>Figure A.2.5-1: VAL Server discovery flow</w:t>
        </w:r>
      </w:ins>
    </w:p>
    <w:p w14:paraId="4B823DF6" w14:textId="77777777" w:rsidR="001E6B8A" w:rsidRDefault="001E6B8A" w:rsidP="001E6B8A">
      <w:pPr>
        <w:rPr>
          <w:ins w:id="73" w:author="WF" w:date="2025-11-09T19:24:00Z" w16du:dateUtc="2025-11-09T19:24:00Z"/>
        </w:rPr>
      </w:pPr>
    </w:p>
    <w:p w14:paraId="5E8FE380" w14:textId="77777777" w:rsidR="001E6B8A" w:rsidRDefault="001E6B8A" w:rsidP="001E6B8A">
      <w:pPr>
        <w:pStyle w:val="Heading3"/>
        <w:rPr>
          <w:ins w:id="74" w:author="WF" w:date="2025-11-09T19:24:00Z" w16du:dateUtc="2025-11-09T19:24:00Z"/>
          <w:lang w:val="es-ES" w:eastAsia="es-ES_tradnl"/>
        </w:rPr>
      </w:pPr>
      <w:ins w:id="75" w:author="WF" w:date="2025-11-09T19:24:00Z" w16du:dateUtc="2025-11-09T19:24:00Z">
        <w:r>
          <w:t>A.2.6 Step 5: VAL Server Creates Security Context</w:t>
        </w:r>
      </w:ins>
    </w:p>
    <w:p w14:paraId="51179D3C" w14:textId="77777777" w:rsidR="001E6B8A" w:rsidRDefault="001E6B8A" w:rsidP="001E6B8A">
      <w:pPr>
        <w:rPr>
          <w:ins w:id="76" w:author="WF" w:date="2025-11-09T19:24:00Z" w16du:dateUtc="2025-11-09T19:24:00Z"/>
        </w:rPr>
      </w:pPr>
      <w:ins w:id="77" w:author="WF" w:date="2025-11-09T19:24:00Z" w16du:dateUtc="2025-11-09T19:24:00Z">
        <w:r>
          <w:t>The VAL Server initiates the creation of a Security Context with the CCF, selecting OAuth as the security method. Upon successful mutual authentication, the CCF confirms the establishment of the secure context, which will be used in subsequent token and API invocations.</w:t>
        </w:r>
      </w:ins>
    </w:p>
    <w:p w14:paraId="11F7EAAE" w14:textId="77777777" w:rsidR="001E6B8A" w:rsidRDefault="001E6B8A" w:rsidP="00A77DD2">
      <w:pPr>
        <w:keepNext/>
        <w:rPr>
          <w:ins w:id="78" w:author="WF" w:date="2025-11-09T19:24:00Z" w16du:dateUtc="2025-11-09T19:24:00Z"/>
        </w:rPr>
      </w:pPr>
      <w:ins w:id="79" w:author="WF" w:date="2025-11-09T19:24:00Z" w16du:dateUtc="2025-11-09T19:24:00Z">
        <w:r>
          <w:t>The combined flow is depicted in Figure A.2.6-1.</w:t>
        </w:r>
      </w:ins>
    </w:p>
    <w:p w14:paraId="6EF2CD8E" w14:textId="77777777" w:rsidR="001E6B8A" w:rsidRDefault="001E6B8A" w:rsidP="001E6B8A">
      <w:pPr>
        <w:pStyle w:val="TH"/>
        <w:rPr>
          <w:ins w:id="80" w:author="WF" w:date="2025-11-09T19:24:00Z" w16du:dateUtc="2025-11-09T19:24:00Z"/>
        </w:rPr>
      </w:pPr>
      <w:ins w:id="81" w:author="WF" w:date="2025-11-09T19:24:00Z" w16du:dateUtc="2025-11-09T19:24:00Z">
        <w:r>
          <w:fldChar w:fldCharType="begin"/>
        </w:r>
        <w:r>
          <w:instrText xml:space="preserve"> INCLUDEPICTURE "https://uml.planttext.com/plantuml/png/LP11Qy9048Nlyoi6J-OGqLw4G8jX8I1MB2trAfliQ1RZhcmcjlvxPskYz3GmpFVUcxTeMGVkJWrky_VT5uKB1HbL5onVbNTClmnikI4ixA4BXFbaDfcdiom2U0TG1T9CE73OWxXl_0_0MHniPS_QCOwUr0XrUtVztFw_KQh0iSe_beKe1Kh-BcK9uBpO-6WvWDyjOKK2xsqLC_YIjNLaq4WKTm1HmQMx-ACmtfLU1nFNv0n6CO1U2DEtQ97rlpmws0s_Z8VDchZsvdMJTrmd4BEcmlOo6RvCfxXPFSyVPP1KNJQshSaa00j98BN33G00" \* MERGEFORMATINET </w:instrText>
        </w:r>
        <w:r>
          <w:fldChar w:fldCharType="separate"/>
        </w:r>
        <w:r>
          <w:rPr>
            <w:noProof/>
          </w:rPr>
          <w:drawing>
            <wp:inline distT="0" distB="0" distL="0" distR="0" wp14:anchorId="0B9C311E" wp14:editId="02150B38">
              <wp:extent cx="4502989" cy="1698651"/>
              <wp:effectExtent l="0" t="0" r="5715" b="3175"/>
              <wp:docPr id="1117719717" name="Imagen 4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rotWithShape="1">
                      <a:blip r:embed="rId19">
                        <a:extLst>
                          <a:ext uri="{28A0092B-C50C-407E-A947-70E740481C1C}">
                            <a14:useLocalDpi xmlns:a14="http://schemas.microsoft.com/office/drawing/2010/main" val="0"/>
                          </a:ext>
                        </a:extLst>
                      </a:blip>
                      <a:srcRect t="13839"/>
                      <a:stretch>
                        <a:fillRect/>
                      </a:stretch>
                    </pic:blipFill>
                    <pic:spPr bwMode="auto">
                      <a:xfrm>
                        <a:off x="0" y="0"/>
                        <a:ext cx="4518646" cy="1704557"/>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73C4B133" w14:textId="77777777" w:rsidR="001E6B8A" w:rsidRPr="00040087" w:rsidRDefault="001E6B8A" w:rsidP="001E6B8A">
      <w:pPr>
        <w:pStyle w:val="TF"/>
        <w:rPr>
          <w:ins w:id="82" w:author="WF" w:date="2025-11-09T19:24:00Z" w16du:dateUtc="2025-11-09T19:24:00Z"/>
          <w:bCs/>
          <w:lang w:eastAsia="es-ES_tradnl"/>
        </w:rPr>
      </w:pPr>
      <w:ins w:id="83" w:author="WF" w:date="2025-11-09T19:24:00Z" w16du:dateUtc="2025-11-09T19:24:00Z">
        <w:r w:rsidRPr="00040087">
          <w:rPr>
            <w:bCs/>
            <w:lang w:eastAsia="es-ES_tradnl"/>
          </w:rPr>
          <w:t>Figure A.2.6-1: Val Server Create Security Context Flow</w:t>
        </w:r>
      </w:ins>
    </w:p>
    <w:p w14:paraId="5BCEF207" w14:textId="77777777" w:rsidR="001E6B8A" w:rsidRDefault="001E6B8A" w:rsidP="001E6B8A">
      <w:pPr>
        <w:rPr>
          <w:ins w:id="84" w:author="WF" w:date="2025-11-09T19:24:00Z" w16du:dateUtc="2025-11-09T19:24:00Z"/>
        </w:rPr>
      </w:pPr>
    </w:p>
    <w:p w14:paraId="2D27E42A" w14:textId="77777777" w:rsidR="001E6B8A" w:rsidRPr="00555BD0" w:rsidRDefault="001E6B8A" w:rsidP="001E6B8A">
      <w:pPr>
        <w:pStyle w:val="Heading3"/>
        <w:rPr>
          <w:ins w:id="85" w:author="WF" w:date="2025-11-09T19:24:00Z" w16du:dateUtc="2025-11-09T19:24:00Z"/>
          <w:b/>
          <w:bCs/>
          <w:lang w:val="es-ES" w:eastAsia="es-ES_tradnl"/>
        </w:rPr>
      </w:pPr>
      <w:ins w:id="86" w:author="WF" w:date="2025-11-09T19:24:00Z" w16du:dateUtc="2025-11-09T19:24:00Z">
        <w:r w:rsidRPr="00555BD0">
          <w:rPr>
            <w:rStyle w:val="Strong"/>
            <w:b w:val="0"/>
            <w:bCs w:val="0"/>
          </w:rPr>
          <w:t>A.2.7 VAL Server Token Request and SEAL API Invocation</w:t>
        </w:r>
      </w:ins>
    </w:p>
    <w:p w14:paraId="6E68EF21" w14:textId="77777777" w:rsidR="001E6B8A" w:rsidRDefault="001E6B8A" w:rsidP="001E6B8A">
      <w:pPr>
        <w:rPr>
          <w:ins w:id="87" w:author="WF" w:date="2025-11-09T19:24:00Z" w16du:dateUtc="2025-11-09T19:24:00Z"/>
        </w:rPr>
      </w:pPr>
      <w:ins w:id="88" w:author="WF" w:date="2025-11-09T19:24:00Z" w16du:dateUtc="2025-11-09T19:24:00Z">
        <w:r>
          <w:t>Once the Security Context has been successfully established, the VAL Server proceeds to obtain an OAuth2 access token from the CCF and invoke a SEAL enabler API on the SEAL Server. The token request includes the appropriate scope corresponding to the SEAL service that the VAL Server intends to access.</w:t>
        </w:r>
      </w:ins>
    </w:p>
    <w:p w14:paraId="4AAAB6F4" w14:textId="77777777" w:rsidR="001E6B8A" w:rsidRDefault="001E6B8A" w:rsidP="001E6B8A">
      <w:pPr>
        <w:rPr>
          <w:ins w:id="89" w:author="WF" w:date="2025-11-09T19:24:00Z" w16du:dateUtc="2025-11-09T19:24:00Z"/>
        </w:rPr>
      </w:pPr>
      <w:ins w:id="90" w:author="WF" w:date="2025-11-09T19:24:00Z" w16du:dateUtc="2025-11-09T19:24:00Z">
        <w:r>
          <w:t>Upon receiving the request, the CCF validates the credentials and issues a signed JSON Web Token (JWT). The VAL Server then uses this token as a Bearer credential in the Authorization header when invoking the SEAL API.</w:t>
        </w:r>
      </w:ins>
    </w:p>
    <w:p w14:paraId="1239931F" w14:textId="77777777" w:rsidR="001E6B8A" w:rsidRDefault="001E6B8A" w:rsidP="001E6B8A">
      <w:pPr>
        <w:rPr>
          <w:ins w:id="91" w:author="WF" w:date="2025-11-09T19:24:00Z" w16du:dateUtc="2025-11-09T19:24:00Z"/>
          <w:lang w:val="es-ES"/>
        </w:rPr>
      </w:pPr>
      <w:ins w:id="92" w:author="WF" w:date="2025-11-09T19:24:00Z" w16du:dateUtc="2025-11-09T19:24:00Z">
        <w:r>
          <w:t>The SEAL Server verifies the token, executes the requested operation, and returns the response to the VAL Server.</w:t>
        </w:r>
      </w:ins>
    </w:p>
    <w:p w14:paraId="45CDD5FE" w14:textId="4CBBD8E7" w:rsidR="001E6B8A" w:rsidRDefault="001E6B8A" w:rsidP="001E6B8A">
      <w:pPr>
        <w:rPr>
          <w:ins w:id="93" w:author="WF" w:date="2025-11-09T19:24:00Z" w16du:dateUtc="2025-11-09T19:24:00Z"/>
        </w:rPr>
      </w:pPr>
      <w:ins w:id="94" w:author="WF" w:date="2025-11-09T19:24:00Z" w16du:dateUtc="2025-11-09T19:24:00Z">
        <w:r>
          <w:t xml:space="preserve">In this phase, the VAL Client simply consumes VAL APIs exposed by the VAL Server. These APIs </w:t>
        </w:r>
      </w:ins>
      <w:ins w:id="95" w:author="WFr1" w:date="2025-11-21T00:30:00Z" w16du:dateUtc="2025-11-21T06:30:00Z">
        <w:r w:rsidR="00555BD0">
          <w:t xml:space="preserve">can </w:t>
        </w:r>
      </w:ins>
      <w:ins w:id="96" w:author="WF" w:date="2025-11-09T19:24:00Z" w16du:dateUtc="2025-11-09T19:24:00Z">
        <w:r>
          <w:t>internally trigger SEAL API invocations, allowing the VAL Server to obtain group, configuration, or location data from the SEAL Server as needed. The VAL Client does not interact directly with CAPIF or the CCF; instead, all CAPIF-based security and authorization operations are handled by the VAL Server on its behalf.</w:t>
        </w:r>
      </w:ins>
    </w:p>
    <w:p w14:paraId="049740ED" w14:textId="77777777" w:rsidR="001E6B8A" w:rsidRDefault="001E6B8A" w:rsidP="00A77DD2">
      <w:pPr>
        <w:keepNext/>
        <w:rPr>
          <w:ins w:id="97" w:author="WF" w:date="2025-11-09T19:24:00Z" w16du:dateUtc="2025-11-09T19:24:00Z"/>
        </w:rPr>
      </w:pPr>
      <w:ins w:id="98" w:author="WF" w:date="2025-11-09T19:24:00Z" w16du:dateUtc="2025-11-09T19:24:00Z">
        <w:r>
          <w:lastRenderedPageBreak/>
          <w:t xml:space="preserve">The combined flow is illustrated in </w:t>
        </w:r>
        <w:r w:rsidRPr="00D30633">
          <w:t>Figure</w:t>
        </w:r>
        <w:r>
          <w:t> </w:t>
        </w:r>
        <w:r w:rsidRPr="00D30633">
          <w:t>A.2.7-1</w:t>
        </w:r>
        <w:r>
          <w:t>.</w:t>
        </w:r>
      </w:ins>
    </w:p>
    <w:p w14:paraId="39A27ACC" w14:textId="77777777" w:rsidR="001E6B8A" w:rsidRDefault="001E6B8A" w:rsidP="001E6B8A">
      <w:pPr>
        <w:pStyle w:val="TH"/>
        <w:rPr>
          <w:ins w:id="99" w:author="WF" w:date="2025-11-09T19:24:00Z" w16du:dateUtc="2025-11-09T19:24:00Z"/>
        </w:rPr>
      </w:pPr>
      <w:ins w:id="100" w:author="WF" w:date="2025-11-09T19:24:00Z" w16du:dateUtc="2025-11-09T19:24:00Z">
        <w:r>
          <w:fldChar w:fldCharType="begin"/>
        </w:r>
        <w:r>
          <w:instrText xml:space="preserve"> INCLUDEPICTURE "https://uml.planttext.com/plantuml/png/RLDDJ-Cm5BpxLpnnsVOGmlQ2L2ahiX5PTHS9HDdk1IaopaknrhMp_YWIYF_Eizjk4-1eUsRUpBpamdbkVTWeM9LNJHsKgfLvQifPSzviPynBhn1gkGuMeJoTdPvdN-SH2fMIg3ruaqvBj5kqm7KBoqiwbpSBa7fh1FVIQEX8ax6U9aaXUqwyawF62N2NfbSV4JlT_uZbxMgCgQeQ9XLDgw4o5gS9IPTZLB8qa8hdfCM-G54KmppHz5zCqr88UcRQU0GJy-rS3k32Q1SsU_o-1A8nf28YZR54WUpRmVySVbpUGRxbAdV8rK9tvbvFRl5VGEUJiyoYuXvRyj8PkqaDJeTMztDIxCoXeDsqmxPDTrp2H_ynzs-7890QwYHnwF71Swb9fGrMwdLYBb8J5en-CDosTFqk5Gd5NDJs76wkbnJA4q73n0dJOn7JDRoNKnQNb0qRc9sTmVKlUE52e7DDeXK__zozZeGFMzet5lNojJMXprza-tglo-0VZPNFAVGSlYEtP9Tas84vLbbn9TkOTWpvnDXaDuQMsybrhWwz4fb_jWYBFbZjeBScvg4QBRgUlWnCzQ_UJQgESzAwKLif7WSicd51LTDFoTu0" \* MERGEFORMATINET </w:instrText>
        </w:r>
        <w:r>
          <w:fldChar w:fldCharType="separate"/>
        </w:r>
        <w:r>
          <w:rPr>
            <w:noProof/>
          </w:rPr>
          <w:drawing>
            <wp:inline distT="0" distB="0" distL="0" distR="0" wp14:anchorId="7C5C031C" wp14:editId="70F049F9">
              <wp:extent cx="5855350" cy="2907101"/>
              <wp:effectExtent l="0" t="0" r="0" b="1270"/>
              <wp:docPr id="1370448261" name="Imagen 4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rotWithShape="1">
                      <a:blip r:embed="rId20">
                        <a:extLst>
                          <a:ext uri="{28A0092B-C50C-407E-A947-70E740481C1C}">
                            <a14:useLocalDpi xmlns:a14="http://schemas.microsoft.com/office/drawing/2010/main" val="0"/>
                          </a:ext>
                        </a:extLst>
                      </a:blip>
                      <a:srcRect t="7362"/>
                      <a:stretch>
                        <a:fillRect/>
                      </a:stretch>
                    </pic:blipFill>
                    <pic:spPr bwMode="auto">
                      <a:xfrm>
                        <a:off x="0" y="0"/>
                        <a:ext cx="5866771" cy="2912771"/>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294DAE84" w14:textId="77777777" w:rsidR="001E6B8A" w:rsidRPr="00040087" w:rsidRDefault="001E6B8A" w:rsidP="001E6B8A">
      <w:pPr>
        <w:pStyle w:val="TF"/>
        <w:rPr>
          <w:ins w:id="101" w:author="WF" w:date="2025-11-09T19:24:00Z" w16du:dateUtc="2025-11-09T19:24:00Z"/>
          <w:bCs/>
          <w:lang w:eastAsia="es-ES_tradnl"/>
        </w:rPr>
      </w:pPr>
      <w:ins w:id="102" w:author="WF" w:date="2025-11-09T19:24:00Z" w16du:dateUtc="2025-11-09T19:24:00Z">
        <w:r w:rsidRPr="00040087">
          <w:rPr>
            <w:bCs/>
            <w:lang w:eastAsia="es-ES_tradnl"/>
          </w:rPr>
          <w:t>Figure A.2.7-1: VAL Client to VAL Server and SEAL API invocation flow</w:t>
        </w:r>
      </w:ins>
    </w:p>
    <w:p w14:paraId="50FFA77A" w14:textId="6846FE66" w:rsidR="00AB3F02" w:rsidRPr="004D3578" w:rsidRDefault="00AB3F02" w:rsidP="00FD71B7"/>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3" w:name="references"/>
      <w:bookmarkStart w:id="104" w:name="_Toc205997589"/>
      <w:bookmarkEnd w:id="1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04"/>
    </w:p>
    <w:p w14:paraId="717564D9" w14:textId="625CAA58" w:rsidR="00857989" w:rsidRDefault="00857989">
      <w:pPr>
        <w:spacing w:after="0"/>
        <w:jc w:val="left"/>
        <w:rPr>
          <w:lang w:eastAsia="ko-KR"/>
        </w:rPr>
      </w:pPr>
    </w:p>
    <w:sectPr w:rsidR="00857989"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5B0C3" w14:textId="77777777" w:rsidR="00DB51B4" w:rsidRDefault="00DB51B4">
      <w:r>
        <w:separator/>
      </w:r>
    </w:p>
  </w:endnote>
  <w:endnote w:type="continuationSeparator" w:id="0">
    <w:p w14:paraId="193CDAE5" w14:textId="77777777" w:rsidR="00DB51B4" w:rsidRDefault="00DB51B4">
      <w:r>
        <w:continuationSeparator/>
      </w:r>
    </w:p>
  </w:endnote>
  <w:endnote w:type="continuationNotice" w:id="1">
    <w:p w14:paraId="5894E66A" w14:textId="77777777" w:rsidR="00DB51B4" w:rsidRDefault="00DB5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altName w:val="Segoe Print"/>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C7F8E" w14:textId="77777777" w:rsidR="00DB51B4" w:rsidRDefault="00DB51B4">
      <w:r>
        <w:separator/>
      </w:r>
    </w:p>
  </w:footnote>
  <w:footnote w:type="continuationSeparator" w:id="0">
    <w:p w14:paraId="5B8D8651" w14:textId="77777777" w:rsidR="00DB51B4" w:rsidRDefault="00DB51B4">
      <w:r>
        <w:continuationSeparator/>
      </w:r>
    </w:p>
  </w:footnote>
  <w:footnote w:type="continuationNotice" w:id="1">
    <w:p w14:paraId="04237A95" w14:textId="77777777" w:rsidR="00DB51B4" w:rsidRDefault="00DB51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6"/>
  </w:num>
  <w:num w:numId="2" w16cid:durableId="2044279757">
    <w:abstractNumId w:val="3"/>
  </w:num>
  <w:num w:numId="3" w16cid:durableId="556402961">
    <w:abstractNumId w:val="7"/>
  </w:num>
  <w:num w:numId="4" w16cid:durableId="730808737">
    <w:abstractNumId w:val="8"/>
  </w:num>
  <w:num w:numId="5" w16cid:durableId="503129671">
    <w:abstractNumId w:val="5"/>
  </w:num>
  <w:num w:numId="6" w16cid:durableId="1026757641">
    <w:abstractNumId w:val="0"/>
  </w:num>
  <w:num w:numId="7" w16cid:durableId="1728264911">
    <w:abstractNumId w:val="4"/>
  </w:num>
  <w:num w:numId="8" w16cid:durableId="789206933">
    <w:abstractNumId w:val="1"/>
  </w:num>
  <w:num w:numId="9" w16cid:durableId="1180610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rson w15:author="WF">
    <w15:presenceInfo w15:providerId="None" w15:userId="WF"/>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05"/>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DBD"/>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B8A"/>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228"/>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6C0"/>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2C66"/>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BD0"/>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6C0"/>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E76"/>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39B7"/>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BD1"/>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83C"/>
    <w:rsid w:val="00926ADA"/>
    <w:rsid w:val="009272F0"/>
    <w:rsid w:val="0092799D"/>
    <w:rsid w:val="009307E1"/>
    <w:rsid w:val="009307EA"/>
    <w:rsid w:val="0093089B"/>
    <w:rsid w:val="00930B11"/>
    <w:rsid w:val="00930CFF"/>
    <w:rsid w:val="00930F52"/>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77DD2"/>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3F02"/>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0B8"/>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1FE2"/>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A0"/>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6A7"/>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1B4"/>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D0D"/>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0C67"/>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70D"/>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1B7"/>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3FF9"/>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AB3F02"/>
    <w:rPr>
      <w:b/>
      <w:bCs/>
    </w:rPr>
  </w:style>
  <w:style w:type="character" w:styleId="Emphasis">
    <w:name w:val="Emphasis"/>
    <w:basedOn w:val="DefaultParagraphFont"/>
    <w:uiPriority w:val="20"/>
    <w:qFormat/>
    <w:rsid w:val="00FD71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52</TotalTime>
  <Pages>5</Pages>
  <Words>1156</Words>
  <Characters>6131</Characters>
  <Application>Microsoft Office Word</Application>
  <DocSecurity>0</DocSecurity>
  <Lines>130</Lines>
  <Paragraphs>76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WFr2</cp:lastModifiedBy>
  <cp:revision>12</cp:revision>
  <cp:lastPrinted>2019-01-14T16:23:00Z</cp:lastPrinted>
  <dcterms:created xsi:type="dcterms:W3CDTF">2025-10-03T08:20:00Z</dcterms:created>
  <dcterms:modified xsi:type="dcterms:W3CDTF">2025-11-21T19:50:00Z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